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8EA1" w14:textId="77777777" w:rsidR="000635D9" w:rsidRPr="00003B0C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311" w:line="259" w:lineRule="auto"/>
        <w:ind w:left="0" w:firstLine="0"/>
        <w:rPr>
          <w:color w:val="auto"/>
        </w:rPr>
      </w:pPr>
      <w:r w:rsidRPr="00003B0C">
        <w:rPr>
          <w:noProof/>
          <w:color w:val="auto"/>
        </w:rPr>
        <w:drawing>
          <wp:inline distT="0" distB="0" distL="0" distR="0" wp14:anchorId="6A17B9F3" wp14:editId="2B459930">
            <wp:extent cx="1422006" cy="383934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2006" cy="383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8BA49" w14:textId="77777777" w:rsidR="000635D9" w:rsidRPr="00003B0C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6" w:line="250" w:lineRule="auto"/>
        <w:ind w:left="0" w:firstLine="0"/>
        <w:rPr>
          <w:color w:val="auto"/>
        </w:rPr>
      </w:pPr>
      <w:r w:rsidRPr="00003B0C">
        <w:rPr>
          <w:b/>
          <w:color w:val="auto"/>
          <w:sz w:val="42"/>
        </w:rPr>
        <w:t>Správa o stave územnoplánovacej dokumentácie</w:t>
      </w:r>
    </w:p>
    <w:p w14:paraId="2DBF6FD7" w14:textId="77777777" w:rsidR="000635D9" w:rsidRPr="00003B0C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70" w:line="250" w:lineRule="auto"/>
        <w:ind w:left="0" w:firstLine="0"/>
        <w:jc w:val="both"/>
        <w:rPr>
          <w:color w:val="auto"/>
        </w:rPr>
      </w:pPr>
      <w:r w:rsidRPr="00003B0C">
        <w:rPr>
          <w:color w:val="auto"/>
        </w:rPr>
        <w:t xml:space="preserve">Podľa § 32 zákona č. 200/2022 Z. z. o územnom plánovaní v znení neskorších predpisov správu o stave územnoplánovacej dokumentácie spracúva orgán územného plánovania prostredníctvom odborne spôsobilej osoby na základe hodnotenia platnej územnoplánovacej dokumentácie, územnoplánovacích podkladov a evidencie podnetov. </w:t>
      </w:r>
    </w:p>
    <w:p w14:paraId="24326579" w14:textId="77777777" w:rsidR="000635D9" w:rsidRPr="00003B0C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9" w:line="257" w:lineRule="auto"/>
        <w:ind w:left="-5"/>
        <w:rPr>
          <w:color w:val="auto"/>
        </w:rPr>
      </w:pPr>
      <w:r w:rsidRPr="00003B0C">
        <w:rPr>
          <w:color w:val="auto"/>
        </w:rPr>
        <w:t>Výber dokumentu</w:t>
      </w:r>
    </w:p>
    <w:p w14:paraId="3C6B88AE" w14:textId="77777777" w:rsidR="000635D9" w:rsidRPr="00003B0C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306" w:line="259" w:lineRule="auto"/>
        <w:ind w:left="-113" w:right="-113" w:firstLine="0"/>
        <w:rPr>
          <w:color w:val="auto"/>
        </w:rPr>
      </w:pPr>
      <w:r w:rsidRPr="00003B0C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inline distT="0" distB="0" distL="0" distR="0" wp14:anchorId="28128E38" wp14:editId="6AE6D4A1">
                <wp:extent cx="6264009" cy="630658"/>
                <wp:effectExtent l="0" t="0" r="0" b="0"/>
                <wp:docPr id="2999" name="Group 29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4009" cy="630658"/>
                          <a:chOff x="0" y="0"/>
                          <a:chExt cx="6264009" cy="630658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135496" y="20157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cubicBezTo>
                                  <a:pt x="59142" y="0"/>
                                  <a:pt x="76200" y="17058"/>
                                  <a:pt x="76200" y="38100"/>
                                </a:cubicBezTo>
                                <a:cubicBezTo>
                                  <a:pt x="76200" y="59142"/>
                                  <a:pt x="59142" y="76200"/>
                                  <a:pt x="38100" y="76200"/>
                                </a:cubicBezTo>
                                <a:cubicBezTo>
                                  <a:pt x="17058" y="76200"/>
                                  <a:pt x="0" y="59142"/>
                                  <a:pt x="0" y="38100"/>
                                </a:cubicBezTo>
                                <a:cubicBezTo>
                                  <a:pt x="0" y="17058"/>
                                  <a:pt x="17058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35496" y="20157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cubicBezTo>
                                  <a:pt x="76200" y="59142"/>
                                  <a:pt x="59142" y="76200"/>
                                  <a:pt x="38100" y="76200"/>
                                </a:cubicBezTo>
                                <a:cubicBezTo>
                                  <a:pt x="17058" y="76200"/>
                                  <a:pt x="0" y="59142"/>
                                  <a:pt x="0" y="38100"/>
                                </a:cubicBezTo>
                                <a:cubicBezTo>
                                  <a:pt x="0" y="17058"/>
                                  <a:pt x="17058" y="0"/>
                                  <a:pt x="38100" y="0"/>
                                </a:cubicBezTo>
                                <a:cubicBezTo>
                                  <a:pt x="59142" y="0"/>
                                  <a:pt x="76200" y="17058"/>
                                  <a:pt x="76200" y="3810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75196" y="0"/>
                            <a:ext cx="4635577" cy="200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A45587" w14:textId="77777777" w:rsidR="000635D9" w:rsidRDefault="0000000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t>Správa o stave územnoplánovacej dokumentácie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Shape 25"/>
                        <wps:cNvSpPr/>
                        <wps:spPr>
                          <a:xfrm>
                            <a:off x="135496" y="222696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cubicBezTo>
                                  <a:pt x="76200" y="59142"/>
                                  <a:pt x="59142" y="76200"/>
                                  <a:pt x="38100" y="76200"/>
                                </a:cubicBezTo>
                                <a:cubicBezTo>
                                  <a:pt x="17058" y="76200"/>
                                  <a:pt x="0" y="59142"/>
                                  <a:pt x="0" y="38100"/>
                                </a:cubicBezTo>
                                <a:cubicBezTo>
                                  <a:pt x="0" y="17058"/>
                                  <a:pt x="17058" y="0"/>
                                  <a:pt x="38100" y="0"/>
                                </a:cubicBezTo>
                                <a:cubicBezTo>
                                  <a:pt x="59142" y="0"/>
                                  <a:pt x="76200" y="17058"/>
                                  <a:pt x="76200" y="3810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75196" y="202540"/>
                            <a:ext cx="5960209" cy="200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45081E" w14:textId="77777777" w:rsidR="000635D9" w:rsidRDefault="00000000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 w:line="259" w:lineRule="auto"/>
                                <w:ind w:left="0" w:firstLine="0"/>
                              </w:pPr>
                              <w:r>
                                <w:t>Správa o prerokovaní návrhu územnoplánovacej dokumentácie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630658"/>
                            <a:ext cx="62640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4009">
                                <a:moveTo>
                                  <a:pt x="0" y="0"/>
                                </a:moveTo>
                                <a:lnTo>
                                  <a:pt x="626400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128E38" id="Group 2999" o:spid="_x0000_s1026" style="width:493.25pt;height:49.65pt;mso-position-horizontal-relative:char;mso-position-vertical-relative:line" coordsize="62640,6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">
                <v:shape id="Shape 18" o:spid="_x0000_s1027" style="position:absolute;left:1354;top:20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" path="m38100,c59142,,76200,17058,76200,38100v,21042,-17058,38100,-38100,38100c17058,76200,,59142,,38100,,17058,17058,,38100,xe" fillcolor="black" stroked="f" strokeweight="0">
                  <v:stroke miterlimit="83231f" joinstyle="miter"/>
                  <v:path arrowok="t" textboxrect="0,0,76200,76200"/>
                </v:shape>
                <v:shape id="Shape 20" o:spid="_x0000_s1028" style="position:absolute;left:1354;top:20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" path="m76200,38100v,21042,-17058,38100,-38100,38100c17058,76200,,59142,,38100,,17058,17058,,38100,,59142,,76200,17058,76200,38100xe" filled="f" strokeweight="1pt">
                  <v:stroke miterlimit="1" joinstyle="miter"/>
                  <v:path arrowok="t" textboxrect="0,0,76200,76200"/>
                </v:shape>
                <v:rect id="Rectangle 21" o:spid="_x0000_s1029" style="position:absolute;left:2751;width:46356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7EA45587" w14:textId="77777777" w:rsidR="000635D9" w:rsidRDefault="0000000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t>Správa o stave územnoplánovacej dokumentácie</w:t>
                        </w:r>
                      </w:p>
                    </w:txbxContent>
                  </v:textbox>
                </v:rect>
                <v:shape id="Shape 25" o:spid="_x0000_s1030" style="position:absolute;left:1354;top:222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" path="m76200,38100v,21042,-17058,38100,-38100,38100c17058,76200,,59142,,38100,,17058,17058,,38100,,59142,,76200,17058,76200,38100xe" filled="f" strokeweight="1pt">
                  <v:stroke miterlimit="1" joinstyle="miter"/>
                  <v:path arrowok="t" textboxrect="0,0,76200,76200"/>
                </v:shape>
                <v:rect id="Rectangle 26" o:spid="_x0000_s1031" style="position:absolute;left:2751;top:2025;width:59603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1245081E" w14:textId="77777777" w:rsidR="000635D9" w:rsidRDefault="00000000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 w:line="259" w:lineRule="auto"/>
                          <w:ind w:left="0" w:firstLine="0"/>
                        </w:pPr>
                        <w:r>
                          <w:t>Správa o prerokovaní návrhu územnoplánovacej dokumentácie</w:t>
                        </w:r>
                      </w:p>
                    </w:txbxContent>
                  </v:textbox>
                </v:rect>
                <v:shape id="Shape 27" o:spid="_x0000_s1032" style="position:absolute;top:6306;width:62640;height:0;visibility:visible;mso-wrap-style:square;v-text-anchor:top" coordsize="62640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" path="m,l6264009,e" filled="f" strokeweight="1pt">
                  <v:stroke miterlimit="83231f" joinstyle="miter"/>
                  <v:path arrowok="t" textboxrect="0,0,6264009,0"/>
                </v:shape>
                <w10:anchorlock/>
              </v:group>
            </w:pict>
          </mc:Fallback>
        </mc:AlternateContent>
      </w:r>
    </w:p>
    <w:p w14:paraId="04675E1F" w14:textId="77777777" w:rsidR="000635D9" w:rsidRPr="00003B0C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05" w:line="259" w:lineRule="auto"/>
        <w:ind w:left="0" w:firstLine="0"/>
        <w:rPr>
          <w:color w:val="auto"/>
        </w:rPr>
      </w:pPr>
      <w:r w:rsidRPr="00003B0C">
        <w:rPr>
          <w:color w:val="auto"/>
          <w:sz w:val="31"/>
        </w:rPr>
        <w:t>Základné údaje</w:t>
      </w:r>
    </w:p>
    <w:p w14:paraId="0C9275C0" w14:textId="77777777" w:rsidR="000635D9" w:rsidRPr="00003B0C" w:rsidRDefault="00000000">
      <w:pPr>
        <w:pStyle w:val="Nadpis1"/>
        <w:spacing w:after="59"/>
        <w:ind w:left="-5"/>
        <w:rPr>
          <w:color w:val="auto"/>
        </w:rPr>
      </w:pPr>
      <w:r w:rsidRPr="00003B0C">
        <w:rPr>
          <w:color w:val="auto"/>
        </w:rPr>
        <w:t>Územnoplánovací dokument</w:t>
      </w:r>
    </w:p>
    <w:p w14:paraId="69BBF9D9" w14:textId="77777777" w:rsidR="000635D9" w:rsidRPr="00003B0C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9" w:line="257" w:lineRule="auto"/>
        <w:ind w:left="-5"/>
        <w:rPr>
          <w:color w:val="auto"/>
        </w:rPr>
      </w:pPr>
      <w:r w:rsidRPr="00003B0C">
        <w:rPr>
          <w:color w:val="auto"/>
        </w:rPr>
        <w:t>Stupeň územnoplánovacej dokumentácie</w:t>
      </w:r>
    </w:p>
    <w:p w14:paraId="6B6CF563" w14:textId="77777777" w:rsidR="000635D9" w:rsidRPr="00003B0C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9" w:line="257" w:lineRule="auto"/>
        <w:ind w:left="110"/>
        <w:rPr>
          <w:color w:val="auto"/>
        </w:rPr>
      </w:pPr>
      <w:r w:rsidRPr="00003B0C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4781FF9" wp14:editId="7F6F541E">
                <wp:simplePos x="0" y="0"/>
                <wp:positionH relativeFrom="column">
                  <wp:posOffset>63513</wp:posOffset>
                </wp:positionH>
                <wp:positionV relativeFrom="paragraph">
                  <wp:posOffset>20157</wp:posOffset>
                </wp:positionV>
                <wp:extent cx="76200" cy="683819"/>
                <wp:effectExtent l="0" t="0" r="0" b="0"/>
                <wp:wrapSquare wrapText="bothSides"/>
                <wp:docPr id="3000" name="Group 30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" cy="683819"/>
                          <a:chOff x="0" y="0"/>
                          <a:chExt cx="76200" cy="683819"/>
                        </a:xfrm>
                      </wpg:grpSpPr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cubicBezTo>
                                  <a:pt x="76200" y="59142"/>
                                  <a:pt x="59142" y="76200"/>
                                  <a:pt x="38100" y="76200"/>
                                </a:cubicBezTo>
                                <a:cubicBezTo>
                                  <a:pt x="17058" y="76200"/>
                                  <a:pt x="0" y="59142"/>
                                  <a:pt x="0" y="38100"/>
                                </a:cubicBezTo>
                                <a:cubicBezTo>
                                  <a:pt x="0" y="17058"/>
                                  <a:pt x="17058" y="0"/>
                                  <a:pt x="38100" y="0"/>
                                </a:cubicBezTo>
                                <a:cubicBezTo>
                                  <a:pt x="59142" y="0"/>
                                  <a:pt x="76200" y="17058"/>
                                  <a:pt x="76200" y="3810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20254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cubicBezTo>
                                  <a:pt x="76200" y="59142"/>
                                  <a:pt x="59142" y="76200"/>
                                  <a:pt x="38100" y="76200"/>
                                </a:cubicBezTo>
                                <a:cubicBezTo>
                                  <a:pt x="17058" y="76200"/>
                                  <a:pt x="0" y="59142"/>
                                  <a:pt x="0" y="38100"/>
                                </a:cubicBezTo>
                                <a:cubicBezTo>
                                  <a:pt x="0" y="17058"/>
                                  <a:pt x="17058" y="0"/>
                                  <a:pt x="38100" y="0"/>
                                </a:cubicBezTo>
                                <a:cubicBezTo>
                                  <a:pt x="59142" y="0"/>
                                  <a:pt x="76200" y="17058"/>
                                  <a:pt x="76200" y="3810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405079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cubicBezTo>
                                  <a:pt x="59142" y="0"/>
                                  <a:pt x="76200" y="17058"/>
                                  <a:pt x="76200" y="38100"/>
                                </a:cubicBezTo>
                                <a:cubicBezTo>
                                  <a:pt x="76200" y="59142"/>
                                  <a:pt x="59142" y="76200"/>
                                  <a:pt x="38100" y="76200"/>
                                </a:cubicBezTo>
                                <a:cubicBezTo>
                                  <a:pt x="17058" y="76200"/>
                                  <a:pt x="0" y="59142"/>
                                  <a:pt x="0" y="38100"/>
                                </a:cubicBezTo>
                                <a:cubicBezTo>
                                  <a:pt x="0" y="17058"/>
                                  <a:pt x="17058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405079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cubicBezTo>
                                  <a:pt x="76200" y="59142"/>
                                  <a:pt x="59142" y="76200"/>
                                  <a:pt x="38100" y="76200"/>
                                </a:cubicBezTo>
                                <a:cubicBezTo>
                                  <a:pt x="17058" y="76200"/>
                                  <a:pt x="0" y="59142"/>
                                  <a:pt x="0" y="38100"/>
                                </a:cubicBezTo>
                                <a:cubicBezTo>
                                  <a:pt x="0" y="17058"/>
                                  <a:pt x="17058" y="0"/>
                                  <a:pt x="38100" y="0"/>
                                </a:cubicBezTo>
                                <a:cubicBezTo>
                                  <a:pt x="59142" y="0"/>
                                  <a:pt x="76200" y="17058"/>
                                  <a:pt x="76200" y="3810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607619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76200" y="38100"/>
                                </a:moveTo>
                                <a:cubicBezTo>
                                  <a:pt x="76200" y="59142"/>
                                  <a:pt x="59142" y="76200"/>
                                  <a:pt x="38100" y="76200"/>
                                </a:cubicBezTo>
                                <a:cubicBezTo>
                                  <a:pt x="17058" y="76200"/>
                                  <a:pt x="0" y="59142"/>
                                  <a:pt x="0" y="38100"/>
                                </a:cubicBezTo>
                                <a:cubicBezTo>
                                  <a:pt x="0" y="17058"/>
                                  <a:pt x="17058" y="0"/>
                                  <a:pt x="38100" y="0"/>
                                </a:cubicBezTo>
                                <a:cubicBezTo>
                                  <a:pt x="59142" y="0"/>
                                  <a:pt x="76200" y="17058"/>
                                  <a:pt x="76200" y="3810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00" style="width:6pt;height:53.844pt;position:absolute;mso-position-horizontal-relative:text;mso-position-horizontal:absolute;margin-left:5.001pt;mso-position-vertical-relative:text;margin-top:1.58716pt;" coordsize="762,6838">
                <v:shape id="Shape 35" style="position:absolute;width:762;height:762;left:0;top:0;" coordsize="76200,76200" path="m76200,38100c76200,59142,59142,76200,38100,76200c17058,76200,0,59142,0,38100c0,17058,17058,0,38100,0c59142,0,76200,17058,76200,38100x">
                  <v:stroke weight="1pt" endcap="flat" joinstyle="miter" miterlimit="4" on="true" color="#000000"/>
                  <v:fill on="false" color="#000000" opacity="0"/>
                </v:shape>
                <v:shape id="Shape 40" style="position:absolute;width:762;height:762;left:0;top:2025;" coordsize="76200,76200" path="m76200,38100c76200,59142,59142,76200,38100,76200c17058,76200,0,59142,0,38100c0,17058,17058,0,38100,0c59142,0,76200,17058,76200,38100x">
                  <v:stroke weight="1pt" endcap="flat" joinstyle="miter" miterlimit="4" on="true" color="#000000"/>
                  <v:fill on="false" color="#000000" opacity="0"/>
                </v:shape>
                <v:shape id="Shape 43" style="position:absolute;width:762;height:762;left:0;top:4050;" coordsize="76200,76200" path="m38100,0c59142,0,76200,17058,76200,38100c76200,59142,59142,76200,38100,76200c17058,76200,0,59142,0,38100c0,17058,17058,0,38100,0x">
                  <v:stroke weight="0pt" endcap="flat" joinstyle="miter" miterlimit="10" on="false" color="#000000" opacity="0"/>
                  <v:fill on="true" color="#000000"/>
                </v:shape>
                <v:shape id="Shape 45" style="position:absolute;width:762;height:762;left:0;top:4050;" coordsize="76200,76200" path="m76200,38100c76200,59142,59142,76200,38100,76200c17058,76200,0,59142,0,38100c0,17058,17058,0,38100,0c59142,0,76200,17058,76200,38100x">
                  <v:stroke weight="1pt" endcap="flat" joinstyle="miter" miterlimit="4" on="true" color="#000000"/>
                  <v:fill on="false" color="#000000" opacity="0"/>
                </v:shape>
                <v:shape id="Shape 50" style="position:absolute;width:762;height:762;left:0;top:6076;" coordsize="76200,76200" path="m76200,38100c76200,59142,59142,76200,38100,76200c17058,76200,0,59142,0,38100c0,17058,17058,0,38100,0c59142,0,76200,17058,76200,38100x">
                  <v:stroke weight="1pt" endcap="flat" joinstyle="miter" miterlimit="4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 w:rsidRPr="00003B0C">
        <w:rPr>
          <w:color w:val="auto"/>
        </w:rPr>
        <w:t>Koncepcia územného rozvoja regiónu</w:t>
      </w:r>
    </w:p>
    <w:p w14:paraId="4E0EC4F6" w14:textId="77777777" w:rsidR="000635D9" w:rsidRPr="00003B0C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9" w:line="257" w:lineRule="auto"/>
        <w:ind w:left="110"/>
        <w:rPr>
          <w:color w:val="auto"/>
        </w:rPr>
      </w:pPr>
      <w:r w:rsidRPr="00003B0C">
        <w:rPr>
          <w:color w:val="auto"/>
        </w:rPr>
        <w:t>Územný plán mikroregiónu</w:t>
      </w:r>
    </w:p>
    <w:p w14:paraId="27A6DDB9" w14:textId="77777777" w:rsidR="000635D9" w:rsidRPr="00003B0C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85" w:line="257" w:lineRule="auto"/>
        <w:ind w:left="110" w:right="6308"/>
        <w:rPr>
          <w:color w:val="auto"/>
        </w:rPr>
      </w:pPr>
      <w:r w:rsidRPr="00003B0C">
        <w:rPr>
          <w:color w:val="auto"/>
        </w:rPr>
        <w:t>Územný plán obce Územný plán zóny</w:t>
      </w:r>
    </w:p>
    <w:p w14:paraId="4794B934" w14:textId="77777777" w:rsidR="000635D9" w:rsidRPr="00003B0C" w:rsidRDefault="00000000">
      <w:pPr>
        <w:pStyle w:val="Nadpis1"/>
        <w:ind w:left="-5"/>
        <w:rPr>
          <w:color w:val="auto"/>
        </w:rPr>
      </w:pPr>
      <w:r w:rsidRPr="00003B0C">
        <w:rPr>
          <w:color w:val="auto"/>
        </w:rPr>
        <w:t>Priemet riešeného územia</w:t>
      </w:r>
    </w:p>
    <w:p w14:paraId="2F91E62B" w14:textId="77777777" w:rsidR="000635D9" w:rsidRPr="00003B0C" w:rsidRDefault="00000000">
      <w:pPr>
        <w:pStyle w:val="Nadpis2"/>
        <w:ind w:left="-5"/>
        <w:rPr>
          <w:color w:val="auto"/>
        </w:rPr>
      </w:pPr>
      <w:r w:rsidRPr="00003B0C">
        <w:rPr>
          <w:color w:val="auto"/>
          <w:u w:val="none"/>
        </w:rPr>
        <w:t>Priemet územia obce</w:t>
      </w:r>
    </w:p>
    <w:p w14:paraId="0B37D724" w14:textId="77777777" w:rsidR="000635D9" w:rsidRPr="00003B0C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63" w:line="257" w:lineRule="auto"/>
        <w:ind w:left="-5"/>
        <w:rPr>
          <w:color w:val="auto"/>
        </w:rPr>
      </w:pPr>
      <w:r w:rsidRPr="00003B0C">
        <w:rPr>
          <w:color w:val="auto"/>
        </w:rPr>
        <w:t>Riešeným územím územného plánu obce je katastrálne územie obce (§ 22 ods. 1 zákona č. 200/2022 Z. z. o územnom plánovaní v znení neskorších predpisov).</w:t>
      </w:r>
    </w:p>
    <w:p w14:paraId="7845398C" w14:textId="77777777" w:rsidR="000635D9" w:rsidRPr="00003B0C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9" w:line="257" w:lineRule="auto"/>
        <w:ind w:left="-5"/>
        <w:rPr>
          <w:color w:val="auto"/>
        </w:rPr>
      </w:pPr>
      <w:r w:rsidRPr="00003B0C">
        <w:rPr>
          <w:color w:val="auto"/>
        </w:rPr>
        <w:t>Názov obce</w:t>
      </w:r>
    </w:p>
    <w:p w14:paraId="12BD95EA" w14:textId="6190B622" w:rsidR="000635D9" w:rsidRPr="00D02463" w:rsidRDefault="00CD307D">
      <w:pPr>
        <w:spacing w:after="280"/>
        <w:ind w:left="21" w:right="3731"/>
        <w:rPr>
          <w:color w:val="0070C0"/>
        </w:rPr>
      </w:pPr>
      <w:r w:rsidRPr="00D02463">
        <w:rPr>
          <w:color w:val="0070C0"/>
        </w:rPr>
        <w:t>Jalovec</w:t>
      </w:r>
    </w:p>
    <w:p w14:paraId="0E2CF4C6" w14:textId="77777777" w:rsidR="000635D9" w:rsidRPr="00003B0C" w:rsidRDefault="00000000">
      <w:pPr>
        <w:pStyle w:val="Nadpis1"/>
        <w:ind w:left="-5"/>
        <w:rPr>
          <w:color w:val="auto"/>
        </w:rPr>
      </w:pPr>
      <w:r w:rsidRPr="00003B0C">
        <w:rPr>
          <w:color w:val="auto"/>
        </w:rPr>
        <w:t>Dotknuté osoby</w:t>
      </w:r>
    </w:p>
    <w:p w14:paraId="6DB6FD55" w14:textId="77777777" w:rsidR="000635D9" w:rsidRPr="00003B0C" w:rsidRDefault="00000000">
      <w:pPr>
        <w:pStyle w:val="Nadpis2"/>
        <w:ind w:left="-5"/>
        <w:rPr>
          <w:color w:val="auto"/>
        </w:rPr>
      </w:pPr>
      <w:r w:rsidRPr="00003B0C">
        <w:rPr>
          <w:color w:val="auto"/>
          <w:u w:val="none"/>
        </w:rPr>
        <w:t>Dotknuté orgány verejnej moci</w:t>
      </w:r>
    </w:p>
    <w:p w14:paraId="2021A8EE" w14:textId="77777777" w:rsidR="000635D9" w:rsidRPr="00003B0C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9" w:line="257" w:lineRule="auto"/>
        <w:ind w:left="-5"/>
        <w:rPr>
          <w:color w:val="auto"/>
        </w:rPr>
      </w:pPr>
      <w:r w:rsidRPr="00003B0C">
        <w:rPr>
          <w:color w:val="auto"/>
        </w:rPr>
        <w:t>Dotknuté orgány verejnej moci</w:t>
      </w:r>
    </w:p>
    <w:p w14:paraId="58079B7D" w14:textId="77777777" w:rsidR="00BF1925" w:rsidRPr="00D02463" w:rsidRDefault="00BF1925" w:rsidP="002763D5">
      <w:pPr>
        <w:spacing w:line="240" w:lineRule="auto"/>
        <w:ind w:left="22" w:hanging="11"/>
        <w:rPr>
          <w:color w:val="0070C0"/>
        </w:rPr>
      </w:pPr>
      <w:r w:rsidRPr="00D02463">
        <w:rPr>
          <w:color w:val="0070C0"/>
        </w:rPr>
        <w:t>Žilinský samosprávny kraj (37808427, ico://sk/37808427)</w:t>
      </w:r>
    </w:p>
    <w:p w14:paraId="1BC91C22" w14:textId="64FCF9CA" w:rsidR="002763D5" w:rsidRPr="00D02463" w:rsidRDefault="002763D5" w:rsidP="002763D5">
      <w:pPr>
        <w:spacing w:line="240" w:lineRule="auto"/>
        <w:ind w:left="22" w:hanging="11"/>
        <w:rPr>
          <w:color w:val="0070C0"/>
        </w:rPr>
      </w:pPr>
      <w:r w:rsidRPr="00D02463">
        <w:rPr>
          <w:color w:val="0070C0"/>
        </w:rPr>
        <w:t>Úrad pre územné plánovanie a výstavbu Slovenskej republiky (54669464, ico://</w:t>
      </w:r>
    </w:p>
    <w:p w14:paraId="7578106C" w14:textId="281185B6" w:rsidR="00B04E18" w:rsidRPr="00D02463" w:rsidRDefault="002763D5" w:rsidP="002763D5">
      <w:pPr>
        <w:spacing w:line="240" w:lineRule="auto"/>
        <w:ind w:left="22" w:hanging="11"/>
        <w:rPr>
          <w:color w:val="0070C0"/>
        </w:rPr>
      </w:pPr>
      <w:proofErr w:type="spellStart"/>
      <w:r w:rsidRPr="00D02463">
        <w:rPr>
          <w:color w:val="0070C0"/>
        </w:rPr>
        <w:t>sk</w:t>
      </w:r>
      <w:proofErr w:type="spellEnd"/>
      <w:r w:rsidRPr="00D02463">
        <w:rPr>
          <w:color w:val="0070C0"/>
        </w:rPr>
        <w:t xml:space="preserve">/54669464) </w:t>
      </w:r>
    </w:p>
    <w:p w14:paraId="18FF0C15" w14:textId="77777777" w:rsidR="000635D9" w:rsidRPr="00003B0C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59" w:lineRule="auto"/>
        <w:ind w:left="-113" w:right="-113" w:firstLine="0"/>
        <w:rPr>
          <w:color w:val="auto"/>
        </w:rPr>
      </w:pPr>
      <w:r w:rsidRPr="00003B0C">
        <w:rPr>
          <w:rFonts w:ascii="Calibri" w:eastAsia="Calibri" w:hAnsi="Calibri" w:cs="Calibri"/>
          <w:noProof/>
          <w:color w:val="auto"/>
          <w:sz w:val="22"/>
        </w:rPr>
        <w:lastRenderedPageBreak/>
        <mc:AlternateContent>
          <mc:Choice Requires="wpg">
            <w:drawing>
              <wp:inline distT="0" distB="0" distL="0" distR="0" wp14:anchorId="6CFAF9BB" wp14:editId="734B7E6E">
                <wp:extent cx="6264009" cy="12700"/>
                <wp:effectExtent l="0" t="0" r="0" b="0"/>
                <wp:docPr id="3001" name="Group 30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4009" cy="12700"/>
                          <a:chOff x="0" y="0"/>
                          <a:chExt cx="6264009" cy="12700"/>
                        </a:xfrm>
                      </wpg:grpSpPr>
                      <wps:wsp>
                        <wps:cNvPr id="80" name="Shape 80"/>
                        <wps:cNvSpPr/>
                        <wps:spPr>
                          <a:xfrm>
                            <a:off x="0" y="0"/>
                            <a:ext cx="62640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4009">
                                <a:moveTo>
                                  <a:pt x="0" y="0"/>
                                </a:moveTo>
                                <a:lnTo>
                                  <a:pt x="626400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01" style="width:493.229pt;height:1pt;mso-position-horizontal-relative:char;mso-position-vertical-relative:line" coordsize="62640,127">
                <v:shape id="Shape 80" style="position:absolute;width:62640;height:0;left:0;top:0;" coordsize="6264009,0" path="m0,0l6264009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B7F339C" w14:textId="77777777" w:rsidR="000635D9" w:rsidRPr="00003B0C" w:rsidRDefault="00000000">
      <w:pPr>
        <w:pStyle w:val="Nadpis2"/>
        <w:ind w:left="-5"/>
        <w:rPr>
          <w:color w:val="auto"/>
        </w:rPr>
      </w:pPr>
      <w:r w:rsidRPr="00003B0C">
        <w:rPr>
          <w:color w:val="auto"/>
        </w:rPr>
        <w:t>Zdôvodnenie spracovania správy</w:t>
      </w:r>
    </w:p>
    <w:p w14:paraId="31F2F4E9" w14:textId="77777777" w:rsidR="00283978" w:rsidRPr="00003B0C" w:rsidRDefault="002839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9" w:line="257" w:lineRule="auto"/>
        <w:ind w:left="-5"/>
        <w:rPr>
          <w:color w:val="auto"/>
        </w:rPr>
      </w:pPr>
    </w:p>
    <w:p w14:paraId="3143F394" w14:textId="77777777" w:rsidR="00283978" w:rsidRPr="00003B0C" w:rsidRDefault="002839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9" w:line="257" w:lineRule="auto"/>
        <w:ind w:left="-5"/>
        <w:rPr>
          <w:color w:val="auto"/>
        </w:rPr>
      </w:pPr>
    </w:p>
    <w:p w14:paraId="0C049035" w14:textId="77777777" w:rsidR="00DE2E77" w:rsidRDefault="00DE2E77" w:rsidP="00DE2E77"/>
    <w:p w14:paraId="42975C91" w14:textId="77777777" w:rsidR="00DE2E77" w:rsidRDefault="00DE2E77" w:rsidP="00DE2E77"/>
    <w:p w14:paraId="459C4BEB" w14:textId="3E5E1DBB" w:rsidR="00DE2E77" w:rsidRDefault="00DE2E77" w:rsidP="00DE2E77">
      <w:r w:rsidRPr="00DE2E77">
        <w:t xml:space="preserve">Dôvodom pre vypracovanie správy a stave ÚPD a  Územného plánu obce Jalovec bol zámer obce obstarať pre obec územnoplánovaciu dokumentáciu v zmysle zákona č.200/2022 </w:t>
      </w:r>
      <w:proofErr w:type="spellStart"/>
      <w:r w:rsidRPr="00DE2E77">
        <w:t>Z.z</w:t>
      </w:r>
      <w:proofErr w:type="spellEnd"/>
      <w:r w:rsidRPr="00DE2E77">
        <w:t>. o územnom plánovaní v znení neskorších predpisov, ktorá zosúladí a usporiada záujmy a zámery obce v jej katastrálnom území a navrhne koncepciu územného rozvoja obce.</w:t>
      </w:r>
      <w:r w:rsidRPr="00DE2E77">
        <w:br/>
        <w:t>Jej hlavným cieľom je vyhodnotenie aktuálnosti územnoplánovacej dokumentácie, posúdenie jej súladu s nadradenými plánmi a legislatívnymi požiadavkami, ako aj návrh ďalšieho postupu v rámci obstarania novej dokumentácie.</w:t>
      </w:r>
    </w:p>
    <w:p w14:paraId="4ADD7651" w14:textId="77777777" w:rsidR="00DE2E77" w:rsidRDefault="00DE2E77" w:rsidP="00DE2E77"/>
    <w:p w14:paraId="79CCDBFA" w14:textId="77777777" w:rsidR="00DE2E77" w:rsidRDefault="00DE2E77" w:rsidP="00DE2E77"/>
    <w:p w14:paraId="419A7988" w14:textId="732761B1" w:rsidR="00DE2E77" w:rsidRDefault="00DE2E77" w:rsidP="00DE2E77">
      <w:r w:rsidRPr="00DE2E77">
        <w:t>Obec Jalovec nemá schválený územný plán, z toho dôvodu sa neposudzuje potreba zmien a doplnkov existujúcej územnoplánovacej dokumentácie a neeviduje podnety k územnému plánu.</w:t>
      </w:r>
    </w:p>
    <w:p w14:paraId="2780CB54" w14:textId="77777777" w:rsidR="00DE2E77" w:rsidRDefault="00DE2E77" w:rsidP="00DE2E77"/>
    <w:p w14:paraId="45059520" w14:textId="1B2CB2FE" w:rsidR="00DE2E77" w:rsidRDefault="00DE2E77" w:rsidP="00DE2E77">
      <w:r w:rsidRPr="00DE2E77">
        <w:t>Obec Jalovec nemá schválený územný plán, z toho dôvodu sa neposudzuje potreba zmien a doplnkov existujúcej územnoplánovacej dokumentácie.</w:t>
      </w:r>
    </w:p>
    <w:p w14:paraId="22932AEA" w14:textId="77777777" w:rsidR="00DE2E77" w:rsidRDefault="00DE2E77" w:rsidP="00DE2E77"/>
    <w:p w14:paraId="37CB8A6E" w14:textId="6CF00576" w:rsidR="00DE2E77" w:rsidRDefault="00DE2E77" w:rsidP="00DE2E77">
      <w:r w:rsidRPr="00DE2E77">
        <w:t>Obec nemá platný dokument na rozvoj obce.  Na základe uznesenia obecného zastupiteľstva je potrebné začať obstarávanie Územného plánu obce Jalovec v súlade so zákonom č. 200/2022 Z. z. o územnom plánovaní.</w:t>
      </w:r>
    </w:p>
    <w:p w14:paraId="3D68F360" w14:textId="77777777" w:rsidR="00DE2E77" w:rsidRDefault="00DE2E77" w:rsidP="00DE2E77"/>
    <w:p w14:paraId="00B9DE86" w14:textId="77777777" w:rsidR="00DE2E77" w:rsidRPr="00DE2E77" w:rsidRDefault="00DE2E77" w:rsidP="00DE2E77"/>
    <w:sectPr w:rsidR="00DE2E77" w:rsidRPr="00DE2E77">
      <w:footerReference w:type="even" r:id="rId7"/>
      <w:footerReference w:type="default" r:id="rId8"/>
      <w:footerReference w:type="first" r:id="rId9"/>
      <w:pgSz w:w="11906" w:h="16838"/>
      <w:pgMar w:top="1167" w:right="1133" w:bottom="2177" w:left="1134" w:header="708" w:footer="5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00534" w14:textId="77777777" w:rsidR="00BA5B3B" w:rsidRDefault="00BA5B3B">
      <w:pPr>
        <w:spacing w:line="240" w:lineRule="auto"/>
      </w:pPr>
      <w:r>
        <w:separator/>
      </w:r>
    </w:p>
  </w:endnote>
  <w:endnote w:type="continuationSeparator" w:id="0">
    <w:p w14:paraId="78AEB6CF" w14:textId="77777777" w:rsidR="00BA5B3B" w:rsidRDefault="00BA5B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4F719" w14:textId="77777777" w:rsidR="000635D9" w:rsidRDefault="00000000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59" w:lineRule="auto"/>
      <w:ind w:left="0" w:right="1" w:firstLine="0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/ </w:t>
    </w:r>
    <w:fldSimple w:instr=" NUMPAGES   \* MERGEFORMAT ">
      <w:r w:rsidR="000635D9"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C3530" w14:textId="77777777" w:rsidR="000635D9" w:rsidRDefault="00000000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59" w:lineRule="auto"/>
      <w:ind w:left="0" w:right="1" w:firstLine="0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/ </w:t>
    </w:r>
    <w:fldSimple w:instr=" NUMPAGES   \* MERGEFORMAT ">
      <w:r w:rsidR="000635D9">
        <w:t>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AEF3" w14:textId="77777777" w:rsidR="000635D9" w:rsidRDefault="00000000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59" w:lineRule="auto"/>
      <w:ind w:left="0" w:right="1" w:firstLine="0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/ </w:t>
    </w:r>
    <w:fldSimple w:instr=" NUMPAGES   \* MERGEFORMAT ">
      <w:r w:rsidR="000635D9"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9D4C1" w14:textId="77777777" w:rsidR="00BA5B3B" w:rsidRDefault="00BA5B3B">
      <w:pPr>
        <w:spacing w:line="240" w:lineRule="auto"/>
      </w:pPr>
      <w:r>
        <w:separator/>
      </w:r>
    </w:p>
  </w:footnote>
  <w:footnote w:type="continuationSeparator" w:id="0">
    <w:p w14:paraId="169B2B23" w14:textId="77777777" w:rsidR="00BA5B3B" w:rsidRDefault="00BA5B3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5D9"/>
    <w:rsid w:val="00003B0C"/>
    <w:rsid w:val="00013A37"/>
    <w:rsid w:val="00056F13"/>
    <w:rsid w:val="000635D9"/>
    <w:rsid w:val="000712B8"/>
    <w:rsid w:val="0007669C"/>
    <w:rsid w:val="000C636E"/>
    <w:rsid w:val="000D5E54"/>
    <w:rsid w:val="000E008D"/>
    <w:rsid w:val="00142E2F"/>
    <w:rsid w:val="0019653C"/>
    <w:rsid w:val="001B246B"/>
    <w:rsid w:val="001F3AB4"/>
    <w:rsid w:val="002063F0"/>
    <w:rsid w:val="002763D5"/>
    <w:rsid w:val="00283978"/>
    <w:rsid w:val="00286032"/>
    <w:rsid w:val="00300DB8"/>
    <w:rsid w:val="003C38B1"/>
    <w:rsid w:val="003E1AC2"/>
    <w:rsid w:val="00474CC0"/>
    <w:rsid w:val="00481210"/>
    <w:rsid w:val="00485B6B"/>
    <w:rsid w:val="005208A1"/>
    <w:rsid w:val="00532986"/>
    <w:rsid w:val="005C33BC"/>
    <w:rsid w:val="005F6F32"/>
    <w:rsid w:val="00663882"/>
    <w:rsid w:val="006F1778"/>
    <w:rsid w:val="0072016B"/>
    <w:rsid w:val="00740EF2"/>
    <w:rsid w:val="00817EE9"/>
    <w:rsid w:val="00835D19"/>
    <w:rsid w:val="008D7243"/>
    <w:rsid w:val="009E4AFE"/>
    <w:rsid w:val="00A02788"/>
    <w:rsid w:val="00A50026"/>
    <w:rsid w:val="00A837D4"/>
    <w:rsid w:val="00B04E18"/>
    <w:rsid w:val="00B05577"/>
    <w:rsid w:val="00B70548"/>
    <w:rsid w:val="00B77D77"/>
    <w:rsid w:val="00BA5B3B"/>
    <w:rsid w:val="00BF1925"/>
    <w:rsid w:val="00C07E1D"/>
    <w:rsid w:val="00C17150"/>
    <w:rsid w:val="00C81676"/>
    <w:rsid w:val="00C86A00"/>
    <w:rsid w:val="00CD307D"/>
    <w:rsid w:val="00D02463"/>
    <w:rsid w:val="00D043A1"/>
    <w:rsid w:val="00D77C30"/>
    <w:rsid w:val="00DB2BB7"/>
    <w:rsid w:val="00DE2E77"/>
    <w:rsid w:val="00E01AF8"/>
    <w:rsid w:val="00E028A7"/>
    <w:rsid w:val="00E37FC3"/>
    <w:rsid w:val="00E75077"/>
    <w:rsid w:val="00EC0D4B"/>
    <w:rsid w:val="00F46239"/>
    <w:rsid w:val="00F52C40"/>
    <w:rsid w:val="00F8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E3051"/>
  <w15:docId w15:val="{6E7B6934-8F97-4566-B53B-90DA1E42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pBdr>
        <w:top w:val="single" w:sz="5" w:space="0" w:color="000000"/>
        <w:left w:val="single" w:sz="2" w:space="0" w:color="000000"/>
        <w:bottom w:val="single" w:sz="5" w:space="0" w:color="000000"/>
        <w:right w:val="single" w:sz="2" w:space="0" w:color="000000"/>
      </w:pBdr>
      <w:spacing w:after="0" w:line="261" w:lineRule="auto"/>
      <w:ind w:left="36" w:hanging="10"/>
    </w:pPr>
    <w:rPr>
      <w:rFonts w:ascii="Arial" w:eastAsia="Arial" w:hAnsi="Arial" w:cs="Arial"/>
      <w:color w:val="000000"/>
      <w:sz w:val="25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107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9" w:line="259" w:lineRule="auto"/>
      <w:ind w:left="10" w:hanging="10"/>
      <w:outlineLvl w:val="1"/>
    </w:pPr>
    <w:rPr>
      <w:rFonts w:ascii="Arial" w:eastAsia="Arial" w:hAnsi="Arial" w:cs="Arial"/>
      <w:b/>
      <w:color w:val="000000"/>
      <w:sz w:val="31"/>
      <w:u w:val="single" w:color="000000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109" w:line="259" w:lineRule="auto"/>
      <w:ind w:left="10" w:hanging="10"/>
      <w:outlineLvl w:val="2"/>
    </w:pPr>
    <w:rPr>
      <w:rFonts w:ascii="Arial" w:eastAsia="Arial" w:hAnsi="Arial" w:cs="Arial"/>
      <w:b/>
      <w:color w:val="000000"/>
      <w:sz w:val="3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31"/>
      <w:u w:val="single" w:color="000000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36"/>
    </w:rPr>
  </w:style>
  <w:style w:type="character" w:customStyle="1" w:styleId="Nadpis3Char">
    <w:name w:val="Nadpis 3 Char"/>
    <w:link w:val="Nadpis3"/>
    <w:rPr>
      <w:rFonts w:ascii="Arial" w:eastAsia="Arial" w:hAnsi="Arial" w:cs="Arial"/>
      <w:b/>
      <w:color w:val="000000"/>
      <w:sz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Kmeť</dc:creator>
  <cp:keywords/>
  <cp:lastModifiedBy>Igor Kmeť</cp:lastModifiedBy>
  <cp:revision>10</cp:revision>
  <dcterms:created xsi:type="dcterms:W3CDTF">2025-05-28T12:05:00Z</dcterms:created>
  <dcterms:modified xsi:type="dcterms:W3CDTF">2025-07-24T06:07:00Z</dcterms:modified>
</cp:coreProperties>
</file>